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45706" w14:textId="77777777" w:rsidR="00711DE1" w:rsidRDefault="00FC6F22">
      <w:pPr>
        <w:pStyle w:val="Titel"/>
        <w:tabs>
          <w:tab w:val="left" w:pos="557"/>
        </w:tabs>
        <w:ind w:firstLine="141"/>
      </w:pPr>
      <w:r>
        <w:rPr>
          <w:noProof/>
        </w:rPr>
        <w:drawing>
          <wp:inline distT="0" distB="0" distL="0" distR="0" wp14:anchorId="7F89D2AB" wp14:editId="6563E5D3">
            <wp:extent cx="2272341" cy="1635963"/>
            <wp:effectExtent l="0" t="0" r="0" b="0"/>
            <wp:docPr id="14136855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272341" cy="1635963"/>
                    </a:xfrm>
                    <a:prstGeom prst="rect">
                      <a:avLst/>
                    </a:prstGeom>
                    <a:ln/>
                  </pic:spPr>
                </pic:pic>
              </a:graphicData>
            </a:graphic>
          </wp:inline>
        </w:drawing>
      </w:r>
    </w:p>
    <w:p w14:paraId="72BB296A" w14:textId="77777777" w:rsidR="00711DE1" w:rsidRDefault="00711DE1">
      <w:pPr>
        <w:pStyle w:val="Titel"/>
        <w:tabs>
          <w:tab w:val="left" w:pos="557"/>
        </w:tabs>
        <w:ind w:firstLine="141"/>
      </w:pPr>
    </w:p>
    <w:p w14:paraId="14C6F843" w14:textId="0522A8C0" w:rsidR="00711DE1" w:rsidRPr="00D83685" w:rsidRDefault="00FC6F22" w:rsidP="00D83685">
      <w:pPr>
        <w:pStyle w:val="Kop3"/>
      </w:pPr>
      <w:r>
        <w:t>Verkiezingsreglement</w:t>
      </w:r>
      <w:r w:rsidR="00D83685">
        <w:t xml:space="preserve"> </w:t>
      </w:r>
      <w:r>
        <w:t xml:space="preserve">Verkiezingen Waterschappen HHNK en AGV 2027 </w:t>
      </w:r>
    </w:p>
    <w:p w14:paraId="302EDCA3" w14:textId="77777777" w:rsidR="00711DE1" w:rsidRDefault="00711DE1">
      <w:pPr>
        <w:pBdr>
          <w:top w:val="nil"/>
          <w:left w:val="nil"/>
          <w:bottom w:val="nil"/>
          <w:right w:val="nil"/>
          <w:between w:val="nil"/>
        </w:pBdr>
        <w:spacing w:before="22"/>
        <w:rPr>
          <w:i/>
          <w:iCs/>
          <w:color w:val="000000"/>
        </w:rPr>
      </w:pPr>
    </w:p>
    <w:p w14:paraId="10D318D5" w14:textId="77777777" w:rsidR="00711DE1" w:rsidRDefault="00FC6F22">
      <w:pPr>
        <w:ind w:left="141"/>
        <w:rPr>
          <w:i/>
          <w:iCs/>
        </w:rPr>
      </w:pPr>
      <w:r>
        <w:rPr>
          <w:i/>
          <w:iCs/>
        </w:rPr>
        <w:t>Introductie</w:t>
      </w:r>
    </w:p>
    <w:p w14:paraId="0D6C5F06" w14:textId="77777777" w:rsidR="00711DE1" w:rsidRDefault="00711DE1">
      <w:pPr>
        <w:pBdr>
          <w:top w:val="nil"/>
          <w:left w:val="nil"/>
          <w:bottom w:val="nil"/>
          <w:right w:val="nil"/>
          <w:between w:val="nil"/>
        </w:pBdr>
        <w:spacing w:before="6" w:line="249" w:lineRule="auto"/>
        <w:ind w:left="141" w:right="48"/>
        <w:rPr>
          <w:color w:val="000000"/>
        </w:rPr>
      </w:pPr>
    </w:p>
    <w:p w14:paraId="11863323" w14:textId="77777777" w:rsidR="00711DE1" w:rsidRDefault="00711DE1">
      <w:pPr>
        <w:pBdr>
          <w:top w:val="nil"/>
          <w:left w:val="nil"/>
          <w:bottom w:val="nil"/>
          <w:right w:val="nil"/>
          <w:between w:val="nil"/>
        </w:pBdr>
        <w:spacing w:before="6" w:line="249" w:lineRule="auto"/>
        <w:ind w:left="141" w:right="48"/>
        <w:rPr>
          <w:color w:val="000000"/>
        </w:rPr>
      </w:pPr>
    </w:p>
    <w:p w14:paraId="646483E7" w14:textId="77777777" w:rsidR="00711DE1" w:rsidRDefault="00FC6F22">
      <w:pPr>
        <w:pBdr>
          <w:top w:val="nil"/>
          <w:left w:val="nil"/>
          <w:bottom w:val="nil"/>
          <w:right w:val="nil"/>
          <w:between w:val="nil"/>
        </w:pBdr>
        <w:spacing w:line="244" w:lineRule="auto"/>
        <w:ind w:left="141"/>
        <w:rPr>
          <w:color w:val="000000"/>
        </w:rPr>
      </w:pPr>
      <w:r>
        <w:rPr>
          <w:color w:val="000000"/>
        </w:rPr>
        <w:t xml:space="preserve">Dit verkiezingsreglement bestaat uit regels en procedures rondom de waterschapsverkiezingen voor de waterschappen HHNK (Hoogheemraadschap Hollands Noorderkwartier) en AGV (Amstel, Gooi en Vecht). Op de provinciale ledenvergadering van 27 juni 2026 is besloten dat PRO als aparte partij zal deelnemen aan de verkiezingen. </w:t>
      </w:r>
    </w:p>
    <w:p w14:paraId="7F252BFA" w14:textId="77777777" w:rsidR="00711DE1" w:rsidRDefault="00711DE1">
      <w:pPr>
        <w:pBdr>
          <w:top w:val="nil"/>
          <w:left w:val="nil"/>
          <w:bottom w:val="nil"/>
          <w:right w:val="nil"/>
          <w:between w:val="nil"/>
        </w:pBdr>
        <w:spacing w:before="14"/>
        <w:rPr>
          <w:color w:val="000000"/>
        </w:rPr>
      </w:pPr>
    </w:p>
    <w:p w14:paraId="501507B6" w14:textId="77777777" w:rsidR="00711DE1" w:rsidRDefault="00FC6F22">
      <w:pPr>
        <w:tabs>
          <w:tab w:val="left" w:pos="1580"/>
        </w:tabs>
        <w:ind w:left="141"/>
        <w:rPr>
          <w:i/>
          <w:iCs/>
        </w:rPr>
      </w:pPr>
      <w:r>
        <w:rPr>
          <w:i/>
          <w:iCs/>
        </w:rPr>
        <w:t>Artikel 1</w:t>
      </w:r>
      <w:r>
        <w:rPr>
          <w:i/>
          <w:iCs/>
        </w:rPr>
        <w:tab/>
        <w:t>De nieuwe partij</w:t>
      </w:r>
    </w:p>
    <w:p w14:paraId="51D5AE8D" w14:textId="77777777" w:rsidR="00711DE1" w:rsidRDefault="00FC6F22">
      <w:pPr>
        <w:numPr>
          <w:ilvl w:val="0"/>
          <w:numId w:val="5"/>
        </w:numPr>
        <w:pBdr>
          <w:top w:val="nil"/>
          <w:left w:val="nil"/>
          <w:bottom w:val="nil"/>
          <w:right w:val="nil"/>
          <w:between w:val="nil"/>
        </w:pBdr>
        <w:tabs>
          <w:tab w:val="left" w:pos="499"/>
          <w:tab w:val="left" w:pos="501"/>
        </w:tabs>
        <w:spacing w:before="7" w:line="249" w:lineRule="auto"/>
        <w:ind w:right="130"/>
      </w:pPr>
      <w:r>
        <w:rPr>
          <w:color w:val="000000"/>
        </w:rPr>
        <w:t xml:space="preserve">Inmiddels is de oprichting van de nieuwe partij Progressief Nederland een feit. </w:t>
      </w:r>
    </w:p>
    <w:p w14:paraId="0D964479" w14:textId="77777777" w:rsidR="00711DE1" w:rsidRDefault="00FC6F22">
      <w:pPr>
        <w:numPr>
          <w:ilvl w:val="0"/>
          <w:numId w:val="5"/>
        </w:numPr>
        <w:pBdr>
          <w:top w:val="nil"/>
          <w:left w:val="nil"/>
          <w:bottom w:val="nil"/>
          <w:right w:val="nil"/>
          <w:between w:val="nil"/>
        </w:pBdr>
        <w:tabs>
          <w:tab w:val="left" w:pos="499"/>
          <w:tab w:val="left" w:pos="501"/>
        </w:tabs>
        <w:spacing w:before="7" w:line="249" w:lineRule="auto"/>
        <w:ind w:right="130"/>
      </w:pPr>
      <w:r>
        <w:rPr>
          <w:color w:val="000000"/>
        </w:rPr>
        <w:t>De nieuwe partij PRO neemt deel aan de verkiezingen volgens de statuten en reglementen van deze partij.</w:t>
      </w:r>
    </w:p>
    <w:p w14:paraId="58CD82FD" w14:textId="77777777" w:rsidR="00711DE1" w:rsidRDefault="00711DE1">
      <w:pPr>
        <w:pBdr>
          <w:top w:val="nil"/>
          <w:left w:val="nil"/>
          <w:bottom w:val="nil"/>
          <w:right w:val="nil"/>
          <w:between w:val="nil"/>
        </w:pBdr>
        <w:spacing w:before="13"/>
        <w:rPr>
          <w:color w:val="000000"/>
        </w:rPr>
      </w:pPr>
    </w:p>
    <w:p w14:paraId="5F27041E" w14:textId="77777777" w:rsidR="00711DE1" w:rsidRDefault="00FC6F22">
      <w:pPr>
        <w:tabs>
          <w:tab w:val="left" w:pos="1580"/>
        </w:tabs>
        <w:ind w:left="141"/>
        <w:rPr>
          <w:i/>
          <w:iCs/>
        </w:rPr>
      </w:pPr>
      <w:r>
        <w:rPr>
          <w:i/>
          <w:iCs/>
        </w:rPr>
        <w:t>Artikel 2</w:t>
      </w:r>
      <w:r>
        <w:rPr>
          <w:i/>
          <w:iCs/>
        </w:rPr>
        <w:tab/>
        <w:t>Verkiezingsreglement</w:t>
      </w:r>
    </w:p>
    <w:p w14:paraId="76D5D56D" w14:textId="77777777" w:rsidR="00711DE1" w:rsidRDefault="00FC6F22">
      <w:pPr>
        <w:pBdr>
          <w:top w:val="nil"/>
          <w:left w:val="nil"/>
          <w:bottom w:val="nil"/>
          <w:right w:val="nil"/>
          <w:between w:val="nil"/>
        </w:pBdr>
        <w:spacing w:before="6"/>
        <w:ind w:left="141"/>
        <w:rPr>
          <w:color w:val="000000"/>
        </w:rPr>
      </w:pPr>
      <w:r>
        <w:rPr>
          <w:color w:val="000000"/>
        </w:rPr>
        <w:t>In dit verkiezingsreglement zijn de regels en afspraken vastgelegd die gaan over:</w:t>
      </w:r>
    </w:p>
    <w:p w14:paraId="0469B156" w14:textId="77777777" w:rsidR="00711DE1" w:rsidRDefault="00FC6F22">
      <w:pPr>
        <w:numPr>
          <w:ilvl w:val="0"/>
          <w:numId w:val="4"/>
        </w:numPr>
        <w:pBdr>
          <w:top w:val="nil"/>
          <w:left w:val="nil"/>
          <w:bottom w:val="nil"/>
          <w:right w:val="nil"/>
          <w:between w:val="nil"/>
        </w:pBdr>
        <w:tabs>
          <w:tab w:val="left" w:pos="565"/>
        </w:tabs>
        <w:spacing w:before="11"/>
        <w:ind w:left="565" w:hanging="359"/>
      </w:pPr>
      <w:r>
        <w:rPr>
          <w:color w:val="000000"/>
        </w:rPr>
        <w:t>Het op- en vaststellen van de kandidatenlijst;</w:t>
      </w:r>
    </w:p>
    <w:p w14:paraId="65C4D1BC" w14:textId="77777777" w:rsidR="00711DE1" w:rsidRDefault="00FC6F22">
      <w:pPr>
        <w:numPr>
          <w:ilvl w:val="0"/>
          <w:numId w:val="4"/>
        </w:numPr>
        <w:pBdr>
          <w:top w:val="nil"/>
          <w:left w:val="nil"/>
          <w:bottom w:val="nil"/>
          <w:right w:val="nil"/>
          <w:between w:val="nil"/>
        </w:pBdr>
        <w:tabs>
          <w:tab w:val="left" w:pos="565"/>
        </w:tabs>
        <w:spacing w:before="11"/>
        <w:ind w:left="565" w:hanging="359"/>
      </w:pPr>
      <w:r>
        <w:rPr>
          <w:color w:val="000000"/>
        </w:rPr>
        <w:t>Het op- en vaststellen van het verkiezingsprogramma;</w:t>
      </w:r>
    </w:p>
    <w:p w14:paraId="4AAEFA8E" w14:textId="77777777" w:rsidR="00711DE1" w:rsidRDefault="00FC6F22">
      <w:pPr>
        <w:numPr>
          <w:ilvl w:val="0"/>
          <w:numId w:val="4"/>
        </w:numPr>
        <w:pBdr>
          <w:top w:val="nil"/>
          <w:left w:val="nil"/>
          <w:bottom w:val="nil"/>
          <w:right w:val="nil"/>
          <w:between w:val="nil"/>
        </w:pBdr>
        <w:tabs>
          <w:tab w:val="left" w:pos="565"/>
        </w:tabs>
        <w:spacing w:before="7"/>
        <w:ind w:left="565" w:hanging="359"/>
      </w:pPr>
      <w:r>
        <w:rPr>
          <w:color w:val="000000"/>
        </w:rPr>
        <w:t>Het voeren van de verkiezingscampagne.</w:t>
      </w:r>
    </w:p>
    <w:p w14:paraId="35CEEA96" w14:textId="77777777" w:rsidR="00711DE1" w:rsidRDefault="00711DE1">
      <w:pPr>
        <w:pBdr>
          <w:top w:val="nil"/>
          <w:left w:val="nil"/>
          <w:bottom w:val="nil"/>
          <w:right w:val="nil"/>
          <w:between w:val="nil"/>
        </w:pBdr>
        <w:spacing w:before="5"/>
        <w:rPr>
          <w:color w:val="000000"/>
        </w:rPr>
      </w:pPr>
    </w:p>
    <w:p w14:paraId="5E0A3D87" w14:textId="77777777" w:rsidR="00711DE1" w:rsidRDefault="00FC6F22">
      <w:pPr>
        <w:tabs>
          <w:tab w:val="left" w:pos="1580"/>
        </w:tabs>
        <w:spacing w:before="1"/>
        <w:ind w:left="141"/>
        <w:rPr>
          <w:i/>
          <w:iCs/>
        </w:rPr>
      </w:pPr>
      <w:r>
        <w:rPr>
          <w:i/>
          <w:iCs/>
        </w:rPr>
        <w:t>Artikel 3</w:t>
      </w:r>
      <w:r>
        <w:rPr>
          <w:i/>
          <w:iCs/>
        </w:rPr>
        <w:tab/>
        <w:t>Kandidatenlijst</w:t>
      </w:r>
    </w:p>
    <w:p w14:paraId="49E7575B" w14:textId="77777777" w:rsidR="00711DE1" w:rsidRDefault="00FC6F22">
      <w:pPr>
        <w:numPr>
          <w:ilvl w:val="0"/>
          <w:numId w:val="3"/>
        </w:numPr>
        <w:pBdr>
          <w:top w:val="nil"/>
          <w:left w:val="nil"/>
          <w:bottom w:val="nil"/>
          <w:right w:val="nil"/>
          <w:between w:val="nil"/>
        </w:pBdr>
        <w:tabs>
          <w:tab w:val="left" w:pos="499"/>
          <w:tab w:val="left" w:pos="501"/>
        </w:tabs>
        <w:spacing w:before="11" w:line="249" w:lineRule="auto"/>
        <w:ind w:right="12"/>
      </w:pPr>
      <w:r>
        <w:rPr>
          <w:color w:val="000000"/>
        </w:rPr>
        <w:t xml:space="preserve">Het bestuur van PRO Noord-Holland stelt twee kandidaatstellingscommissies aan, zowel voor HHNK als voor AGV. Het bestuur formuleert ook een opdracht voor deze commissies. </w:t>
      </w:r>
    </w:p>
    <w:p w14:paraId="4B0F2CCD" w14:textId="77777777" w:rsidR="00711DE1" w:rsidRDefault="00FC6F22">
      <w:pPr>
        <w:numPr>
          <w:ilvl w:val="0"/>
          <w:numId w:val="3"/>
        </w:numPr>
        <w:pBdr>
          <w:top w:val="nil"/>
          <w:left w:val="nil"/>
          <w:bottom w:val="nil"/>
          <w:right w:val="nil"/>
          <w:between w:val="nil"/>
        </w:pBdr>
        <w:tabs>
          <w:tab w:val="left" w:pos="499"/>
          <w:tab w:val="left" w:pos="501"/>
        </w:tabs>
        <w:spacing w:line="249" w:lineRule="auto"/>
        <w:ind w:right="1050"/>
      </w:pPr>
      <w:r>
        <w:rPr>
          <w:color w:val="000000"/>
        </w:rPr>
        <w:t>Ieder lid van de partij kan zich als kandidaat voor de kandidatenlijst aanmelden, waarbij de aanmelding vertrouwelijk wordt behandeld.</w:t>
      </w:r>
    </w:p>
    <w:p w14:paraId="2036A026" w14:textId="77777777" w:rsidR="00711DE1" w:rsidRDefault="00FC6F22">
      <w:pPr>
        <w:numPr>
          <w:ilvl w:val="0"/>
          <w:numId w:val="3"/>
        </w:numPr>
        <w:pBdr>
          <w:top w:val="nil"/>
          <w:left w:val="nil"/>
          <w:bottom w:val="nil"/>
          <w:right w:val="nil"/>
          <w:between w:val="nil"/>
        </w:pBdr>
        <w:tabs>
          <w:tab w:val="left" w:pos="499"/>
          <w:tab w:val="left" w:pos="501"/>
        </w:tabs>
        <w:spacing w:line="249" w:lineRule="auto"/>
        <w:ind w:right="175"/>
      </w:pPr>
      <w:r>
        <w:rPr>
          <w:color w:val="000000"/>
        </w:rPr>
        <w:t>In bijzondere gevallen kan het bestuur gemotiveerd een uitzondering maken om iemand op de advieslijst te zetten die nog geen lid is van de partij, of die om geldige redenen niet op tijd lid kon worden. Deze uitzondering moet worden gemaakt voordat de stemming plaatsvindt waarmee de kandidatenlijst wordt vastgesteld. Op de dag waarop de lijst wordt ingeleverd moet de kandidaat lid zijn van de partij.</w:t>
      </w:r>
    </w:p>
    <w:p w14:paraId="6AAA85F4" w14:textId="77777777" w:rsidR="00711DE1" w:rsidRDefault="00FC6F22">
      <w:pPr>
        <w:numPr>
          <w:ilvl w:val="0"/>
          <w:numId w:val="3"/>
        </w:numPr>
        <w:pBdr>
          <w:top w:val="nil"/>
          <w:left w:val="nil"/>
          <w:bottom w:val="nil"/>
          <w:right w:val="nil"/>
          <w:between w:val="nil"/>
        </w:pBdr>
        <w:tabs>
          <w:tab w:val="left" w:pos="499"/>
          <w:tab w:val="left" w:pos="501"/>
        </w:tabs>
        <w:spacing w:line="249" w:lineRule="auto"/>
        <w:ind w:right="147"/>
      </w:pPr>
      <w:r>
        <w:rPr>
          <w:color w:val="000000"/>
        </w:rPr>
        <w:t>De kandidaatstellingscommissie beoordeelt alle kandidaten op basis van de profielschets en de integriteitstoets. De commissie kan kandidaten vragen stellen over hun kennis en vaardigheden, referenties nagaan en extra informatie over hen opvragen. De integriteitstoets wordt uitgevoerd volgens een door het landelijk partijbestuur vastgestelde procedure.</w:t>
      </w:r>
    </w:p>
    <w:p w14:paraId="2AE1CBAA" w14:textId="77777777" w:rsidR="00711DE1" w:rsidRDefault="00FC6F22">
      <w:pPr>
        <w:numPr>
          <w:ilvl w:val="0"/>
          <w:numId w:val="3"/>
        </w:numPr>
        <w:pBdr>
          <w:top w:val="nil"/>
          <w:left w:val="nil"/>
          <w:bottom w:val="nil"/>
          <w:right w:val="nil"/>
          <w:between w:val="nil"/>
        </w:pBdr>
        <w:tabs>
          <w:tab w:val="left" w:pos="499"/>
          <w:tab w:val="left" w:pos="501"/>
        </w:tabs>
        <w:spacing w:line="249" w:lineRule="auto"/>
        <w:ind w:right="188"/>
        <w:sectPr w:rsidR="00711DE1">
          <w:headerReference w:type="default" r:id="rId8"/>
          <w:pgSz w:w="11910" w:h="16840"/>
          <w:pgMar w:top="1320" w:right="1417" w:bottom="280" w:left="1275" w:header="707" w:footer="0" w:gutter="0"/>
          <w:pgNumType w:start="1"/>
          <w:cols w:space="708"/>
        </w:sectPr>
      </w:pPr>
      <w:r>
        <w:rPr>
          <w:color w:val="000000"/>
        </w:rPr>
        <w:t xml:space="preserve">De kandidaatstellingscommissie kan besluiten dat een kandidaat niet mee mag doen aan de procedure. Dit kan als er problemen zijn met de integriteit van de kandidaat, als de kandidaat niet voldoet aan de profielschets of als te verwachten is dat de kandidaat schade zal toebrengen aan het aanzien van de partij. De kandidaat wordt hierover schriftelijk en gemotiveerd geïnformeerd en kan binnen 48 uur in beroep gaan bij de commissie voor geschil en beroep. Deze commissie kan besluiten dat </w:t>
      </w:r>
      <w:r>
        <w:rPr>
          <w:color w:val="000000"/>
        </w:rPr>
        <w:t>d</w:t>
      </w:r>
      <w:r>
        <w:rPr>
          <w:color w:val="000000"/>
        </w:rPr>
        <w:t>e</w:t>
      </w:r>
    </w:p>
    <w:p w14:paraId="334F136C" w14:textId="77777777" w:rsidR="00711DE1" w:rsidRDefault="00FC6F22" w:rsidP="00D83685">
      <w:pPr>
        <w:pBdr>
          <w:top w:val="nil"/>
          <w:left w:val="nil"/>
          <w:bottom w:val="nil"/>
          <w:right w:val="nil"/>
          <w:between w:val="nil"/>
        </w:pBdr>
        <w:spacing w:before="94" w:line="249" w:lineRule="auto"/>
        <w:ind w:left="141"/>
        <w:rPr>
          <w:color w:val="000000"/>
        </w:rPr>
      </w:pPr>
      <w:r>
        <w:rPr>
          <w:color w:val="000000"/>
        </w:rPr>
        <w:lastRenderedPageBreak/>
        <w:t>kandidaat toch mag meedoen aan de procedure. Een beroep kan niet aan meerdere commissies worden voorgelegd.</w:t>
      </w:r>
    </w:p>
    <w:p w14:paraId="7BA8E7D4" w14:textId="77777777" w:rsidR="00711DE1" w:rsidRDefault="00FC6F22">
      <w:pPr>
        <w:numPr>
          <w:ilvl w:val="0"/>
          <w:numId w:val="3"/>
        </w:numPr>
        <w:pBdr>
          <w:top w:val="nil"/>
          <w:left w:val="nil"/>
          <w:bottom w:val="nil"/>
          <w:right w:val="nil"/>
          <w:between w:val="nil"/>
        </w:pBdr>
        <w:tabs>
          <w:tab w:val="left" w:pos="499"/>
          <w:tab w:val="left" w:pos="501"/>
        </w:tabs>
        <w:spacing w:line="249" w:lineRule="auto"/>
        <w:ind w:right="298"/>
      </w:pPr>
      <w:r>
        <w:rPr>
          <w:color w:val="000000"/>
        </w:rPr>
        <w:t>De kandidaatstellingscommissie schrijft onafhankelijk een advies over alle kandidaten die mogen meedoen en doet een voorstel voor de volgorde van de kandidatenlijst (de advieslijst). Daarbij streeft de kandidaatstellingscommissie naar een evenwichtige advieslijst conform hun opdracht.</w:t>
      </w:r>
    </w:p>
    <w:p w14:paraId="19D2A8CD" w14:textId="77777777" w:rsidR="00711DE1" w:rsidRDefault="00FC6F22">
      <w:pPr>
        <w:numPr>
          <w:ilvl w:val="0"/>
          <w:numId w:val="3"/>
        </w:numPr>
        <w:pBdr>
          <w:top w:val="nil"/>
          <w:left w:val="nil"/>
          <w:bottom w:val="nil"/>
          <w:right w:val="nil"/>
          <w:between w:val="nil"/>
        </w:pBdr>
        <w:tabs>
          <w:tab w:val="left" w:pos="499"/>
          <w:tab w:val="left" w:pos="501"/>
        </w:tabs>
        <w:spacing w:line="249" w:lineRule="auto"/>
        <w:ind w:right="658"/>
      </w:pPr>
      <w:r>
        <w:rPr>
          <w:color w:val="000000"/>
        </w:rPr>
        <w:t>Kandidaten die niet op de advieslijst zijn geplaatst, mogen maximaal driemaal hun kandidatuur voor een specifieke plaats op de lijst ter stemming voorleggen aan de ledenvergadering. Kandidaten die wel op de advieslijst staan, mogen zich bij de vaststelling van de lijst maximaal driemaal kandidaat stellen voor een hogere plek.</w:t>
      </w:r>
    </w:p>
    <w:p w14:paraId="41A292D2" w14:textId="77777777" w:rsidR="00711DE1" w:rsidRDefault="00FC6F22">
      <w:pPr>
        <w:numPr>
          <w:ilvl w:val="0"/>
          <w:numId w:val="3"/>
        </w:numPr>
        <w:pBdr>
          <w:top w:val="nil"/>
          <w:left w:val="nil"/>
          <w:bottom w:val="nil"/>
          <w:right w:val="nil"/>
          <w:between w:val="nil"/>
        </w:pBdr>
        <w:tabs>
          <w:tab w:val="left" w:pos="499"/>
          <w:tab w:val="left" w:pos="501"/>
        </w:tabs>
        <w:spacing w:line="246" w:lineRule="auto"/>
        <w:ind w:right="50"/>
      </w:pPr>
      <w:r>
        <w:rPr>
          <w:color w:val="000000"/>
        </w:rPr>
        <w:t>De kandidaatstellingscommissie deelt de advieslijst, de namen van alle kandidaten (voor zover zij zich niet hebben teruggetrokken) en de adviezen met het provinciale bestuur.</w:t>
      </w:r>
    </w:p>
    <w:p w14:paraId="14E74DAB" w14:textId="77777777" w:rsidR="00711DE1" w:rsidRDefault="00FC6F22">
      <w:pPr>
        <w:numPr>
          <w:ilvl w:val="0"/>
          <w:numId w:val="3"/>
        </w:numPr>
        <w:pBdr>
          <w:top w:val="nil"/>
          <w:left w:val="nil"/>
          <w:bottom w:val="nil"/>
          <w:right w:val="nil"/>
          <w:between w:val="nil"/>
        </w:pBdr>
        <w:tabs>
          <w:tab w:val="left" w:pos="499"/>
        </w:tabs>
        <w:ind w:left="499" w:hanging="358"/>
      </w:pPr>
      <w:r>
        <w:rPr>
          <w:color w:val="000000"/>
        </w:rPr>
        <w:t>Het bestuur stelt de advieslijst vast.</w:t>
      </w:r>
    </w:p>
    <w:p w14:paraId="089B68A0" w14:textId="77777777" w:rsidR="00711DE1" w:rsidRDefault="00FC6F22">
      <w:pPr>
        <w:numPr>
          <w:ilvl w:val="0"/>
          <w:numId w:val="3"/>
        </w:numPr>
        <w:pBdr>
          <w:top w:val="nil"/>
          <w:left w:val="nil"/>
          <w:bottom w:val="nil"/>
          <w:right w:val="nil"/>
          <w:between w:val="nil"/>
        </w:pBdr>
        <w:tabs>
          <w:tab w:val="left" w:pos="499"/>
          <w:tab w:val="left" w:pos="501"/>
        </w:tabs>
        <w:spacing w:before="6" w:line="249" w:lineRule="auto"/>
        <w:ind w:right="612"/>
      </w:pPr>
      <w:r>
        <w:rPr>
          <w:color w:val="000000"/>
        </w:rPr>
        <w:t>De kandidaatstellingscommissie informeert de kandidaten over hun plek op de lijst voordat de lijst openbaar wordt.</w:t>
      </w:r>
    </w:p>
    <w:p w14:paraId="4D096AE3" w14:textId="77777777" w:rsidR="00711DE1" w:rsidRDefault="00FC6F22">
      <w:pPr>
        <w:numPr>
          <w:ilvl w:val="0"/>
          <w:numId w:val="3"/>
        </w:numPr>
        <w:pBdr>
          <w:top w:val="nil"/>
          <w:left w:val="nil"/>
          <w:bottom w:val="nil"/>
          <w:right w:val="nil"/>
          <w:between w:val="nil"/>
        </w:pBdr>
        <w:tabs>
          <w:tab w:val="left" w:pos="499"/>
          <w:tab w:val="left" w:pos="501"/>
        </w:tabs>
        <w:spacing w:before="2" w:line="244" w:lineRule="auto"/>
        <w:ind w:right="313"/>
      </w:pPr>
      <w:r>
        <w:rPr>
          <w:color w:val="000000"/>
        </w:rPr>
        <w:t>Kandidaten krijgen bij onvrede inzake de plaatsing op de lijst de mogelijkheid om zich binnen zeven dagen terug te trekken.</w:t>
      </w:r>
    </w:p>
    <w:p w14:paraId="7D56591B" w14:textId="77777777" w:rsidR="00711DE1" w:rsidRDefault="00FC6F22">
      <w:pPr>
        <w:numPr>
          <w:ilvl w:val="0"/>
          <w:numId w:val="3"/>
        </w:numPr>
        <w:pBdr>
          <w:top w:val="nil"/>
          <w:left w:val="nil"/>
          <w:bottom w:val="nil"/>
          <w:right w:val="nil"/>
          <w:between w:val="nil"/>
        </w:pBdr>
        <w:tabs>
          <w:tab w:val="left" w:pos="499"/>
          <w:tab w:val="left" w:pos="501"/>
        </w:tabs>
        <w:spacing w:before="7" w:line="249" w:lineRule="auto"/>
        <w:ind w:right="944"/>
      </w:pPr>
      <w:r>
        <w:rPr>
          <w:color w:val="000000"/>
        </w:rPr>
        <w:t>Het bestuur publiceert daarna de advieslijst en zorgt voor het vervolg van de vaststellingsprocedure.</w:t>
      </w:r>
    </w:p>
    <w:p w14:paraId="74A56E6C" w14:textId="77777777" w:rsidR="00711DE1" w:rsidRDefault="00FC6F22">
      <w:pPr>
        <w:numPr>
          <w:ilvl w:val="0"/>
          <w:numId w:val="3"/>
        </w:numPr>
        <w:pBdr>
          <w:top w:val="nil"/>
          <w:left w:val="nil"/>
          <w:bottom w:val="nil"/>
          <w:right w:val="nil"/>
          <w:between w:val="nil"/>
        </w:pBdr>
        <w:tabs>
          <w:tab w:val="left" w:pos="499"/>
          <w:tab w:val="left" w:pos="501"/>
        </w:tabs>
        <w:spacing w:line="249" w:lineRule="auto"/>
        <w:ind w:right="208"/>
      </w:pPr>
      <w:r>
        <w:rPr>
          <w:color w:val="000000"/>
        </w:rPr>
        <w:t>De leden van de provinciale afdeling van PRO stellen de kandidatenlijst vast in een gezamenlijke provinciale ledenvergadering.</w:t>
      </w:r>
    </w:p>
    <w:p w14:paraId="098A0AC4" w14:textId="77777777" w:rsidR="00711DE1" w:rsidRDefault="00711DE1">
      <w:pPr>
        <w:pBdr>
          <w:top w:val="nil"/>
          <w:left w:val="nil"/>
          <w:bottom w:val="nil"/>
          <w:right w:val="nil"/>
          <w:between w:val="nil"/>
        </w:pBdr>
        <w:spacing w:before="9"/>
        <w:rPr>
          <w:color w:val="000000"/>
        </w:rPr>
      </w:pPr>
    </w:p>
    <w:p w14:paraId="0FCBB97A" w14:textId="77777777" w:rsidR="00711DE1" w:rsidRDefault="00FC6F22">
      <w:pPr>
        <w:tabs>
          <w:tab w:val="left" w:pos="1580"/>
        </w:tabs>
        <w:spacing w:before="1"/>
        <w:ind w:left="141"/>
        <w:rPr>
          <w:i/>
          <w:iCs/>
        </w:rPr>
      </w:pPr>
      <w:r>
        <w:rPr>
          <w:i/>
          <w:iCs/>
        </w:rPr>
        <w:t>Artikel 4</w:t>
      </w:r>
      <w:r>
        <w:rPr>
          <w:i/>
          <w:iCs/>
        </w:rPr>
        <w:tab/>
        <w:t>Verkiezingsprogramma</w:t>
      </w:r>
    </w:p>
    <w:p w14:paraId="1597409C" w14:textId="77777777" w:rsidR="00711DE1" w:rsidRDefault="00FC6F22">
      <w:pPr>
        <w:numPr>
          <w:ilvl w:val="0"/>
          <w:numId w:val="2"/>
        </w:numPr>
        <w:pBdr>
          <w:top w:val="nil"/>
          <w:left w:val="nil"/>
          <w:bottom w:val="nil"/>
          <w:right w:val="nil"/>
          <w:between w:val="nil"/>
        </w:pBdr>
        <w:tabs>
          <w:tab w:val="left" w:pos="499"/>
          <w:tab w:val="left" w:pos="501"/>
        </w:tabs>
        <w:spacing w:before="6" w:line="249" w:lineRule="auto"/>
        <w:ind w:right="585"/>
      </w:pPr>
      <w:r>
        <w:rPr>
          <w:color w:val="000000"/>
        </w:rPr>
        <w:t>Het bestuur stelt twee programmacommissies aan voor het opstellen van het verkiezingsprogramma voor HHNK en AGV. De programmacommissie kan deskundigen raadplegen.</w:t>
      </w:r>
    </w:p>
    <w:p w14:paraId="6696587E" w14:textId="77777777" w:rsidR="00711DE1" w:rsidRDefault="00FC6F22">
      <w:pPr>
        <w:numPr>
          <w:ilvl w:val="0"/>
          <w:numId w:val="2"/>
        </w:numPr>
        <w:pBdr>
          <w:top w:val="nil"/>
          <w:left w:val="nil"/>
          <w:bottom w:val="nil"/>
          <w:right w:val="nil"/>
          <w:between w:val="nil"/>
        </w:pBdr>
        <w:tabs>
          <w:tab w:val="left" w:pos="499"/>
        </w:tabs>
        <w:spacing w:before="2"/>
        <w:ind w:left="499" w:hanging="358"/>
      </w:pPr>
      <w:r>
        <w:rPr>
          <w:color w:val="000000"/>
        </w:rPr>
        <w:t>Het bestuur stelt een opdracht voor de commissie vast.</w:t>
      </w:r>
    </w:p>
    <w:p w14:paraId="30CDBFFA" w14:textId="77777777" w:rsidR="00711DE1" w:rsidRDefault="00FC6F22">
      <w:pPr>
        <w:numPr>
          <w:ilvl w:val="0"/>
          <w:numId w:val="2"/>
        </w:numPr>
        <w:pBdr>
          <w:top w:val="nil"/>
          <w:left w:val="nil"/>
          <w:bottom w:val="nil"/>
          <w:right w:val="nil"/>
          <w:between w:val="nil"/>
        </w:pBdr>
        <w:tabs>
          <w:tab w:val="left" w:pos="499"/>
        </w:tabs>
        <w:spacing w:before="6"/>
        <w:ind w:left="499" w:hanging="358"/>
      </w:pPr>
      <w:r>
        <w:rPr>
          <w:color w:val="000000"/>
        </w:rPr>
        <w:t>Het concept verkiezingsprogramma wordt opgesteld door de programmacommissie.</w:t>
      </w:r>
    </w:p>
    <w:p w14:paraId="604AAA5E" w14:textId="77777777" w:rsidR="00711DE1" w:rsidRDefault="00FC6F22">
      <w:pPr>
        <w:numPr>
          <w:ilvl w:val="0"/>
          <w:numId w:val="2"/>
        </w:numPr>
        <w:pBdr>
          <w:top w:val="nil"/>
          <w:left w:val="nil"/>
          <w:bottom w:val="nil"/>
          <w:right w:val="nil"/>
          <w:between w:val="nil"/>
        </w:pBdr>
        <w:tabs>
          <w:tab w:val="left" w:pos="499"/>
        </w:tabs>
        <w:spacing w:before="11"/>
        <w:ind w:left="499" w:hanging="358"/>
      </w:pPr>
      <w:r>
        <w:rPr>
          <w:color w:val="000000"/>
        </w:rPr>
        <w:t>Het bestuur stelt het concept verkiezingsprogramma vast.</w:t>
      </w:r>
    </w:p>
    <w:p w14:paraId="2B76BC1B" w14:textId="77777777" w:rsidR="00711DE1" w:rsidRDefault="00FC6F22">
      <w:pPr>
        <w:numPr>
          <w:ilvl w:val="0"/>
          <w:numId w:val="2"/>
        </w:numPr>
        <w:pBdr>
          <w:top w:val="nil"/>
          <w:left w:val="nil"/>
          <w:bottom w:val="nil"/>
          <w:right w:val="nil"/>
          <w:between w:val="nil"/>
        </w:pBdr>
        <w:tabs>
          <w:tab w:val="left" w:pos="499"/>
          <w:tab w:val="left" w:pos="501"/>
        </w:tabs>
        <w:spacing w:before="11" w:line="244" w:lineRule="auto"/>
        <w:ind w:right="132"/>
      </w:pPr>
      <w:r>
        <w:rPr>
          <w:color w:val="000000"/>
        </w:rPr>
        <w:t>Het bestuur deelt het concept verkiezingsprogramma met de leden en zorgt voor het vervolg van de vaststellingsprocedure.</w:t>
      </w:r>
    </w:p>
    <w:p w14:paraId="051B1720" w14:textId="77777777" w:rsidR="00711DE1" w:rsidRDefault="00FC6F22">
      <w:pPr>
        <w:numPr>
          <w:ilvl w:val="0"/>
          <w:numId w:val="2"/>
        </w:numPr>
        <w:pBdr>
          <w:top w:val="nil"/>
          <w:left w:val="nil"/>
          <w:bottom w:val="nil"/>
          <w:right w:val="nil"/>
          <w:between w:val="nil"/>
        </w:pBdr>
        <w:tabs>
          <w:tab w:val="left" w:pos="499"/>
          <w:tab w:val="left" w:pos="501"/>
        </w:tabs>
        <w:spacing w:before="7" w:line="249" w:lineRule="auto"/>
        <w:ind w:right="12"/>
      </w:pPr>
      <w:r>
        <w:rPr>
          <w:color w:val="000000"/>
        </w:rPr>
        <w:t>De leden kunnen na kennis genomen te hebben van het concept verkiezingsprogramma, tot twee weken voor de ledenvergadering waarop het programma wordt vastgesteld, amendementen indienen. Het bestuur brengt advies uit over de ingediende amendementen.</w:t>
      </w:r>
    </w:p>
    <w:p w14:paraId="7B52ECC1" w14:textId="77777777" w:rsidR="00711DE1" w:rsidRDefault="00FC6F22">
      <w:pPr>
        <w:numPr>
          <w:ilvl w:val="0"/>
          <w:numId w:val="2"/>
        </w:numPr>
        <w:pBdr>
          <w:top w:val="nil"/>
          <w:left w:val="nil"/>
          <w:bottom w:val="nil"/>
          <w:right w:val="nil"/>
          <w:between w:val="nil"/>
        </w:pBdr>
        <w:tabs>
          <w:tab w:val="left" w:pos="499"/>
          <w:tab w:val="left" w:pos="501"/>
        </w:tabs>
        <w:spacing w:line="249" w:lineRule="auto"/>
        <w:ind w:right="655"/>
      </w:pPr>
      <w:r>
        <w:rPr>
          <w:color w:val="000000"/>
        </w:rPr>
        <w:t>Het verkiezingsprogramma wordt vastgesteld tijdens een provinciale ledenvergadering.</w:t>
      </w:r>
    </w:p>
    <w:p w14:paraId="3751A8EA" w14:textId="77777777" w:rsidR="00711DE1" w:rsidRDefault="00711DE1">
      <w:pPr>
        <w:pBdr>
          <w:top w:val="nil"/>
          <w:left w:val="nil"/>
          <w:bottom w:val="nil"/>
          <w:right w:val="nil"/>
          <w:between w:val="nil"/>
        </w:pBdr>
        <w:spacing w:before="7"/>
        <w:rPr>
          <w:color w:val="000000"/>
        </w:rPr>
      </w:pPr>
    </w:p>
    <w:p w14:paraId="52C9FC23" w14:textId="77777777" w:rsidR="00711DE1" w:rsidRDefault="00FC6F22">
      <w:pPr>
        <w:tabs>
          <w:tab w:val="left" w:pos="1580"/>
        </w:tabs>
        <w:ind w:left="141"/>
        <w:rPr>
          <w:i/>
          <w:iCs/>
        </w:rPr>
      </w:pPr>
      <w:r>
        <w:rPr>
          <w:i/>
          <w:iCs/>
        </w:rPr>
        <w:t>Artikel 5</w:t>
      </w:r>
      <w:r>
        <w:rPr>
          <w:i/>
          <w:iCs/>
        </w:rPr>
        <w:tab/>
        <w:t>De campagne</w:t>
      </w:r>
    </w:p>
    <w:p w14:paraId="29DAB078" w14:textId="77777777" w:rsidR="00711DE1" w:rsidRDefault="00FC6F22">
      <w:pPr>
        <w:numPr>
          <w:ilvl w:val="0"/>
          <w:numId w:val="1"/>
        </w:numPr>
        <w:pBdr>
          <w:top w:val="nil"/>
          <w:left w:val="nil"/>
          <w:bottom w:val="nil"/>
          <w:right w:val="nil"/>
          <w:between w:val="nil"/>
        </w:pBdr>
        <w:tabs>
          <w:tab w:val="left" w:pos="499"/>
          <w:tab w:val="left" w:pos="501"/>
        </w:tabs>
        <w:spacing w:before="11" w:line="249" w:lineRule="auto"/>
        <w:ind w:right="130"/>
      </w:pPr>
      <w:r>
        <w:rPr>
          <w:color w:val="000000"/>
        </w:rPr>
        <w:t>Het bestuur van PRO Noord-Holland stelt een of twee campagneteam</w:t>
      </w:r>
      <w:r>
        <w:t>(-</w:t>
      </w:r>
      <w:r>
        <w:rPr>
          <w:color w:val="000000"/>
        </w:rPr>
        <w:t>(s) aan.</w:t>
      </w:r>
    </w:p>
    <w:p w14:paraId="45B0B8B2" w14:textId="77777777" w:rsidR="00711DE1" w:rsidRDefault="00FC6F22">
      <w:pPr>
        <w:numPr>
          <w:ilvl w:val="0"/>
          <w:numId w:val="1"/>
        </w:numPr>
        <w:pBdr>
          <w:top w:val="nil"/>
          <w:left w:val="nil"/>
          <w:bottom w:val="nil"/>
          <w:right w:val="nil"/>
          <w:between w:val="nil"/>
        </w:pBdr>
        <w:tabs>
          <w:tab w:val="left" w:pos="499"/>
          <w:tab w:val="left" w:pos="501"/>
        </w:tabs>
        <w:spacing w:line="249" w:lineRule="auto"/>
        <w:ind w:right="404"/>
      </w:pPr>
      <w:r>
        <w:rPr>
          <w:color w:val="000000"/>
        </w:rPr>
        <w:t>De campagneleider stelt een plan op en voert dat uit met behulp van de beschikbare vrijwilligers van de partij.</w:t>
      </w:r>
    </w:p>
    <w:p w14:paraId="27AA5AFC" w14:textId="77777777" w:rsidR="00711DE1" w:rsidRDefault="00FC6F22">
      <w:pPr>
        <w:numPr>
          <w:ilvl w:val="0"/>
          <w:numId w:val="1"/>
        </w:numPr>
        <w:pBdr>
          <w:top w:val="nil"/>
          <w:left w:val="nil"/>
          <w:bottom w:val="nil"/>
          <w:right w:val="nil"/>
          <w:between w:val="nil"/>
        </w:pBdr>
        <w:tabs>
          <w:tab w:val="left" w:pos="499"/>
        </w:tabs>
        <w:ind w:left="499" w:hanging="358"/>
      </w:pPr>
      <w:r>
        <w:rPr>
          <w:color w:val="000000"/>
        </w:rPr>
        <w:t>Na plaatsing op de lijst is deelname aan de campagneactiviteiten vanzelfsprekend.</w:t>
      </w:r>
    </w:p>
    <w:p w14:paraId="0BA62298" w14:textId="24005E67" w:rsidR="00711DE1" w:rsidRPr="00D83685" w:rsidRDefault="00FC6F22" w:rsidP="00D83685">
      <w:pPr>
        <w:numPr>
          <w:ilvl w:val="0"/>
          <w:numId w:val="1"/>
        </w:numPr>
        <w:pBdr>
          <w:top w:val="nil"/>
          <w:left w:val="nil"/>
          <w:bottom w:val="nil"/>
          <w:right w:val="nil"/>
          <w:between w:val="nil"/>
        </w:pBdr>
        <w:tabs>
          <w:tab w:val="left" w:pos="499"/>
          <w:tab w:val="left" w:pos="501"/>
        </w:tabs>
        <w:spacing w:line="249" w:lineRule="auto"/>
        <w:ind w:right="1022"/>
      </w:pPr>
      <w:r>
        <w:rPr>
          <w:color w:val="000000"/>
        </w:rPr>
        <w:t>Het budget voor de verkiezingscampagne wordt</w:t>
      </w:r>
      <w:r>
        <w:rPr>
          <w:color w:val="FF0000"/>
        </w:rPr>
        <w:t xml:space="preserve"> </w:t>
      </w:r>
      <w:r w:rsidRPr="00D83685">
        <w:t>vastgesteld in overleg met</w:t>
      </w:r>
      <w:r w:rsidRPr="00D83685">
        <w:t xml:space="preserve"> het provinciaal bestuur. Het</w:t>
      </w:r>
      <w:r w:rsidRPr="00D83685">
        <w:t xml:space="preserve"> provinciale bestuur</w:t>
      </w:r>
      <w:r w:rsidRPr="00D83685">
        <w:t xml:space="preserve"> stelt de begroting vast. </w:t>
      </w:r>
    </w:p>
    <w:sectPr w:rsidR="00711DE1" w:rsidRPr="00D83685">
      <w:pgSz w:w="11910" w:h="16840"/>
      <w:pgMar w:top="1320" w:right="1417" w:bottom="280" w:left="1275" w:header="70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F32DE" w14:textId="77777777" w:rsidR="00FC6F22" w:rsidRDefault="00FC6F22">
      <w:r>
        <w:separator/>
      </w:r>
    </w:p>
  </w:endnote>
  <w:endnote w:type="continuationSeparator" w:id="0">
    <w:p w14:paraId="0E68FD90" w14:textId="77777777" w:rsidR="00FC6F22" w:rsidRDefault="00FC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B0D897C-5BA3-4523-8073-9C8FB4C59FE9}"/>
  </w:font>
  <w:font w:name="Calibri">
    <w:panose1 w:val="020F0502020204030204"/>
    <w:charset w:val="00"/>
    <w:family w:val="swiss"/>
    <w:pitch w:val="variable"/>
    <w:sig w:usb0="E4002EFF" w:usb1="C200247B" w:usb2="00000009" w:usb3="00000000" w:csb0="000001FF" w:csb1="00000000"/>
    <w:embedRegular r:id="rId2" w:fontKey="{90F907F3-56D8-469F-994A-BBD3186372EA}"/>
  </w:font>
  <w:font w:name="Cambria">
    <w:panose1 w:val="02040503050406030204"/>
    <w:charset w:val="00"/>
    <w:family w:val="roman"/>
    <w:pitch w:val="variable"/>
    <w:sig w:usb0="E00006FF" w:usb1="420024FF" w:usb2="02000000" w:usb3="00000000" w:csb0="0000019F" w:csb1="00000000"/>
    <w:embedRegular r:id="rId3" w:fontKey="{5133F588-E9B6-4E8F-8541-7740FCCC8B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9520C" w14:textId="77777777" w:rsidR="00FC6F22" w:rsidRDefault="00FC6F22">
      <w:r>
        <w:separator/>
      </w:r>
    </w:p>
  </w:footnote>
  <w:footnote w:type="continuationSeparator" w:id="0">
    <w:p w14:paraId="74AF5D25" w14:textId="77777777" w:rsidR="00FC6F22" w:rsidRDefault="00FC6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D2E44" w14:textId="77777777" w:rsidR="00711DE1" w:rsidRDefault="00FC6F22">
    <w:pPr>
      <w:pBdr>
        <w:top w:val="nil"/>
        <w:left w:val="nil"/>
        <w:bottom w:val="nil"/>
        <w:right w:val="nil"/>
        <w:between w:val="nil"/>
      </w:pBdr>
      <w:spacing w:line="14" w:lineRule="auto"/>
      <w:rPr>
        <w:color w:val="000000"/>
        <w:sz w:val="20"/>
        <w:szCs w:val="20"/>
      </w:rPr>
    </w:pPr>
    <w:r>
      <w:rPr>
        <w:noProof/>
        <w:color w:val="000000"/>
        <w:sz w:val="20"/>
        <w:szCs w:val="20"/>
      </w:rPr>
      <mc:AlternateContent>
        <mc:Choice Requires="wpg">
          <w:drawing>
            <wp:anchor distT="0" distB="0" distL="0" distR="0" simplePos="0" relativeHeight="251658240" behindDoc="1" locked="0" layoutInCell="1" hidden="0" allowOverlap="1" wp14:anchorId="417A5730" wp14:editId="0D6FAB13">
              <wp:simplePos x="0" y="0"/>
              <wp:positionH relativeFrom="page">
                <wp:posOffset>6546213</wp:posOffset>
              </wp:positionH>
              <wp:positionV relativeFrom="page">
                <wp:posOffset>431206</wp:posOffset>
              </wp:positionV>
              <wp:extent cx="169545" cy="206375"/>
              <wp:effectExtent l="0" t="0" r="0" b="0"/>
              <wp:wrapNone/>
              <wp:docPr id="1413685565" name="Rechthoek 1413685565"/>
              <wp:cNvGraphicFramePr/>
              <a:graphic xmlns:a="http://schemas.openxmlformats.org/drawingml/2006/main">
                <a:graphicData uri="http://schemas.microsoft.com/office/word/2010/wordprocessingShape">
                  <wps:wsp>
                    <wps:cNvSpPr/>
                    <wps:spPr>
                      <a:xfrm>
                        <a:off x="5265990" y="3681575"/>
                        <a:ext cx="160020" cy="196850"/>
                      </a:xfrm>
                      <a:prstGeom prst="rect">
                        <a:avLst/>
                      </a:prstGeom>
                      <a:noFill/>
                      <a:ln>
                        <a:noFill/>
                      </a:ln>
                    </wps:spPr>
                    <wps:txbx>
                      <w:txbxContent>
                        <w:p w14:paraId="06DBFFF8" w14:textId="77777777" w:rsidR="00711DE1" w:rsidRDefault="00FC6F22">
                          <w:pPr>
                            <w:spacing w:before="20"/>
                            <w:ind w:left="60" w:firstLine="60"/>
                            <w:textDirection w:val="btLr"/>
                          </w:pPr>
                          <w:r>
                            <w:rPr>
                              <w:rFonts w:ascii="Calibri" w:eastAsia="Calibri" w:hAnsi="Calibri" w:cs="Calibri"/>
                              <w:color w:val="000000"/>
                              <w:sz w:val="28"/>
                            </w:rPr>
                            <w:t>1</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6546213</wp:posOffset>
              </wp:positionH>
              <wp:positionV relativeFrom="page">
                <wp:posOffset>431206</wp:posOffset>
              </wp:positionV>
              <wp:extent cx="169545" cy="206375"/>
              <wp:effectExtent b="0" l="0" r="0" t="0"/>
              <wp:wrapNone/>
              <wp:docPr id="141368556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69545" cy="20637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266D3"/>
    <w:multiLevelType w:val="multilevel"/>
    <w:tmpl w:val="D1C28282"/>
    <w:lvl w:ilvl="0">
      <w:start w:val="1"/>
      <w:numFmt w:val="decimal"/>
      <w:lvlText w:val="%1."/>
      <w:lvlJc w:val="left"/>
      <w:pPr>
        <w:ind w:left="501" w:hanging="360"/>
      </w:pPr>
      <w:rPr>
        <w:rFonts w:ascii="Arial" w:eastAsia="Arial" w:hAnsi="Arial" w:cs="Arial"/>
        <w:b w:val="0"/>
        <w:bCs w:val="0"/>
        <w:i w:val="0"/>
        <w:iCs w:val="0"/>
        <w:sz w:val="22"/>
        <w:szCs w:val="22"/>
      </w:rPr>
    </w:lvl>
    <w:lvl w:ilvl="1">
      <w:numFmt w:val="bullet"/>
      <w:lvlText w:val="•"/>
      <w:lvlJc w:val="left"/>
      <w:pPr>
        <w:ind w:left="1371" w:hanging="360"/>
      </w:pPr>
    </w:lvl>
    <w:lvl w:ilvl="2">
      <w:numFmt w:val="bullet"/>
      <w:lvlText w:val="•"/>
      <w:lvlJc w:val="left"/>
      <w:pPr>
        <w:ind w:left="2242" w:hanging="360"/>
      </w:pPr>
    </w:lvl>
    <w:lvl w:ilvl="3">
      <w:numFmt w:val="bullet"/>
      <w:lvlText w:val="•"/>
      <w:lvlJc w:val="left"/>
      <w:pPr>
        <w:ind w:left="3113" w:hanging="360"/>
      </w:pPr>
    </w:lvl>
    <w:lvl w:ilvl="4">
      <w:numFmt w:val="bullet"/>
      <w:lvlText w:val="•"/>
      <w:lvlJc w:val="left"/>
      <w:pPr>
        <w:ind w:left="3984" w:hanging="360"/>
      </w:pPr>
    </w:lvl>
    <w:lvl w:ilvl="5">
      <w:numFmt w:val="bullet"/>
      <w:lvlText w:val="•"/>
      <w:lvlJc w:val="left"/>
      <w:pPr>
        <w:ind w:left="4856" w:hanging="360"/>
      </w:pPr>
    </w:lvl>
    <w:lvl w:ilvl="6">
      <w:numFmt w:val="bullet"/>
      <w:lvlText w:val="•"/>
      <w:lvlJc w:val="left"/>
      <w:pPr>
        <w:ind w:left="5727" w:hanging="360"/>
      </w:pPr>
    </w:lvl>
    <w:lvl w:ilvl="7">
      <w:numFmt w:val="bullet"/>
      <w:lvlText w:val="•"/>
      <w:lvlJc w:val="left"/>
      <w:pPr>
        <w:ind w:left="6598" w:hanging="360"/>
      </w:pPr>
    </w:lvl>
    <w:lvl w:ilvl="8">
      <w:numFmt w:val="bullet"/>
      <w:lvlText w:val="•"/>
      <w:lvlJc w:val="left"/>
      <w:pPr>
        <w:ind w:left="7469" w:hanging="360"/>
      </w:pPr>
    </w:lvl>
  </w:abstractNum>
  <w:abstractNum w:abstractNumId="1" w15:restartNumberingAfterBreak="0">
    <w:nsid w:val="1662734C"/>
    <w:multiLevelType w:val="multilevel"/>
    <w:tmpl w:val="FD7E8F12"/>
    <w:lvl w:ilvl="0">
      <w:numFmt w:val="bullet"/>
      <w:lvlText w:val="-"/>
      <w:lvlJc w:val="left"/>
      <w:pPr>
        <w:ind w:left="566" w:hanging="360"/>
      </w:pPr>
      <w:rPr>
        <w:rFonts w:ascii="Arial" w:eastAsia="Arial" w:hAnsi="Arial" w:cs="Arial"/>
        <w:b w:val="0"/>
        <w:bCs w:val="0"/>
        <w:i w:val="0"/>
        <w:iCs w:val="0"/>
        <w:sz w:val="22"/>
        <w:szCs w:val="22"/>
      </w:rPr>
    </w:lvl>
    <w:lvl w:ilvl="1">
      <w:numFmt w:val="bullet"/>
      <w:lvlText w:val="•"/>
      <w:lvlJc w:val="left"/>
      <w:pPr>
        <w:ind w:left="1425" w:hanging="360"/>
      </w:pPr>
    </w:lvl>
    <w:lvl w:ilvl="2">
      <w:numFmt w:val="bullet"/>
      <w:lvlText w:val="•"/>
      <w:lvlJc w:val="left"/>
      <w:pPr>
        <w:ind w:left="2290" w:hanging="360"/>
      </w:pPr>
    </w:lvl>
    <w:lvl w:ilvl="3">
      <w:numFmt w:val="bullet"/>
      <w:lvlText w:val="•"/>
      <w:lvlJc w:val="left"/>
      <w:pPr>
        <w:ind w:left="3155" w:hanging="360"/>
      </w:pPr>
    </w:lvl>
    <w:lvl w:ilvl="4">
      <w:numFmt w:val="bullet"/>
      <w:lvlText w:val="•"/>
      <w:lvlJc w:val="left"/>
      <w:pPr>
        <w:ind w:left="4020" w:hanging="360"/>
      </w:pPr>
    </w:lvl>
    <w:lvl w:ilvl="5">
      <w:numFmt w:val="bullet"/>
      <w:lvlText w:val="•"/>
      <w:lvlJc w:val="left"/>
      <w:pPr>
        <w:ind w:left="4886" w:hanging="360"/>
      </w:pPr>
    </w:lvl>
    <w:lvl w:ilvl="6">
      <w:numFmt w:val="bullet"/>
      <w:lvlText w:val="•"/>
      <w:lvlJc w:val="left"/>
      <w:pPr>
        <w:ind w:left="5751" w:hanging="360"/>
      </w:pPr>
    </w:lvl>
    <w:lvl w:ilvl="7">
      <w:numFmt w:val="bullet"/>
      <w:lvlText w:val="•"/>
      <w:lvlJc w:val="left"/>
      <w:pPr>
        <w:ind w:left="6616" w:hanging="360"/>
      </w:pPr>
    </w:lvl>
    <w:lvl w:ilvl="8">
      <w:numFmt w:val="bullet"/>
      <w:lvlText w:val="•"/>
      <w:lvlJc w:val="left"/>
      <w:pPr>
        <w:ind w:left="7481" w:hanging="360"/>
      </w:pPr>
    </w:lvl>
  </w:abstractNum>
  <w:abstractNum w:abstractNumId="2" w15:restartNumberingAfterBreak="0">
    <w:nsid w:val="300B449A"/>
    <w:multiLevelType w:val="multilevel"/>
    <w:tmpl w:val="F86E185C"/>
    <w:lvl w:ilvl="0">
      <w:start w:val="1"/>
      <w:numFmt w:val="decimal"/>
      <w:lvlText w:val="%1."/>
      <w:lvlJc w:val="left"/>
      <w:pPr>
        <w:ind w:left="501" w:hanging="360"/>
      </w:pPr>
      <w:rPr>
        <w:rFonts w:ascii="Arial" w:eastAsia="Arial" w:hAnsi="Arial" w:cs="Arial"/>
        <w:b w:val="0"/>
        <w:bCs w:val="0"/>
        <w:i w:val="0"/>
        <w:iCs w:val="0"/>
        <w:sz w:val="22"/>
        <w:szCs w:val="22"/>
      </w:rPr>
    </w:lvl>
    <w:lvl w:ilvl="1">
      <w:numFmt w:val="bullet"/>
      <w:lvlText w:val="•"/>
      <w:lvlJc w:val="left"/>
      <w:pPr>
        <w:ind w:left="1371" w:hanging="360"/>
      </w:pPr>
    </w:lvl>
    <w:lvl w:ilvl="2">
      <w:numFmt w:val="bullet"/>
      <w:lvlText w:val="•"/>
      <w:lvlJc w:val="left"/>
      <w:pPr>
        <w:ind w:left="2242" w:hanging="360"/>
      </w:pPr>
    </w:lvl>
    <w:lvl w:ilvl="3">
      <w:numFmt w:val="bullet"/>
      <w:lvlText w:val="•"/>
      <w:lvlJc w:val="left"/>
      <w:pPr>
        <w:ind w:left="3113" w:hanging="360"/>
      </w:pPr>
    </w:lvl>
    <w:lvl w:ilvl="4">
      <w:numFmt w:val="bullet"/>
      <w:lvlText w:val="•"/>
      <w:lvlJc w:val="left"/>
      <w:pPr>
        <w:ind w:left="3984" w:hanging="360"/>
      </w:pPr>
    </w:lvl>
    <w:lvl w:ilvl="5">
      <w:numFmt w:val="bullet"/>
      <w:lvlText w:val="•"/>
      <w:lvlJc w:val="left"/>
      <w:pPr>
        <w:ind w:left="4856" w:hanging="360"/>
      </w:pPr>
    </w:lvl>
    <w:lvl w:ilvl="6">
      <w:numFmt w:val="bullet"/>
      <w:lvlText w:val="•"/>
      <w:lvlJc w:val="left"/>
      <w:pPr>
        <w:ind w:left="5727" w:hanging="360"/>
      </w:pPr>
    </w:lvl>
    <w:lvl w:ilvl="7">
      <w:numFmt w:val="bullet"/>
      <w:lvlText w:val="•"/>
      <w:lvlJc w:val="left"/>
      <w:pPr>
        <w:ind w:left="6598" w:hanging="360"/>
      </w:pPr>
    </w:lvl>
    <w:lvl w:ilvl="8">
      <w:numFmt w:val="bullet"/>
      <w:lvlText w:val="•"/>
      <w:lvlJc w:val="left"/>
      <w:pPr>
        <w:ind w:left="7469" w:hanging="360"/>
      </w:pPr>
    </w:lvl>
  </w:abstractNum>
  <w:abstractNum w:abstractNumId="3" w15:restartNumberingAfterBreak="0">
    <w:nsid w:val="45AC2541"/>
    <w:multiLevelType w:val="multilevel"/>
    <w:tmpl w:val="E4E6E7A8"/>
    <w:lvl w:ilvl="0">
      <w:start w:val="1"/>
      <w:numFmt w:val="decimal"/>
      <w:lvlText w:val="%1."/>
      <w:lvlJc w:val="left"/>
      <w:pPr>
        <w:ind w:left="501" w:hanging="360"/>
      </w:pPr>
      <w:rPr>
        <w:rFonts w:ascii="Arial" w:eastAsia="Arial" w:hAnsi="Arial" w:cs="Arial"/>
        <w:b w:val="0"/>
        <w:bCs w:val="0"/>
        <w:i w:val="0"/>
        <w:iCs w:val="0"/>
        <w:sz w:val="22"/>
        <w:szCs w:val="22"/>
      </w:rPr>
    </w:lvl>
    <w:lvl w:ilvl="1">
      <w:numFmt w:val="bullet"/>
      <w:lvlText w:val="•"/>
      <w:lvlJc w:val="left"/>
      <w:pPr>
        <w:ind w:left="1371" w:hanging="360"/>
      </w:pPr>
    </w:lvl>
    <w:lvl w:ilvl="2">
      <w:numFmt w:val="bullet"/>
      <w:lvlText w:val="•"/>
      <w:lvlJc w:val="left"/>
      <w:pPr>
        <w:ind w:left="2242" w:hanging="360"/>
      </w:pPr>
    </w:lvl>
    <w:lvl w:ilvl="3">
      <w:numFmt w:val="bullet"/>
      <w:lvlText w:val="•"/>
      <w:lvlJc w:val="left"/>
      <w:pPr>
        <w:ind w:left="3113" w:hanging="360"/>
      </w:pPr>
    </w:lvl>
    <w:lvl w:ilvl="4">
      <w:numFmt w:val="bullet"/>
      <w:lvlText w:val="•"/>
      <w:lvlJc w:val="left"/>
      <w:pPr>
        <w:ind w:left="3984" w:hanging="360"/>
      </w:pPr>
    </w:lvl>
    <w:lvl w:ilvl="5">
      <w:numFmt w:val="bullet"/>
      <w:lvlText w:val="•"/>
      <w:lvlJc w:val="left"/>
      <w:pPr>
        <w:ind w:left="4856" w:hanging="360"/>
      </w:pPr>
    </w:lvl>
    <w:lvl w:ilvl="6">
      <w:numFmt w:val="bullet"/>
      <w:lvlText w:val="•"/>
      <w:lvlJc w:val="left"/>
      <w:pPr>
        <w:ind w:left="5727" w:hanging="360"/>
      </w:pPr>
    </w:lvl>
    <w:lvl w:ilvl="7">
      <w:numFmt w:val="bullet"/>
      <w:lvlText w:val="•"/>
      <w:lvlJc w:val="left"/>
      <w:pPr>
        <w:ind w:left="6598" w:hanging="360"/>
      </w:pPr>
    </w:lvl>
    <w:lvl w:ilvl="8">
      <w:numFmt w:val="bullet"/>
      <w:lvlText w:val="•"/>
      <w:lvlJc w:val="left"/>
      <w:pPr>
        <w:ind w:left="7469" w:hanging="360"/>
      </w:pPr>
    </w:lvl>
  </w:abstractNum>
  <w:abstractNum w:abstractNumId="4" w15:restartNumberingAfterBreak="0">
    <w:nsid w:val="55946669"/>
    <w:multiLevelType w:val="multilevel"/>
    <w:tmpl w:val="CE205D5C"/>
    <w:lvl w:ilvl="0">
      <w:start w:val="1"/>
      <w:numFmt w:val="decimal"/>
      <w:lvlText w:val="%1."/>
      <w:lvlJc w:val="left"/>
      <w:pPr>
        <w:ind w:left="501" w:hanging="360"/>
      </w:pPr>
      <w:rPr>
        <w:rFonts w:ascii="Arial" w:eastAsia="Arial" w:hAnsi="Arial" w:cs="Arial"/>
        <w:b w:val="0"/>
        <w:bCs w:val="0"/>
        <w:i w:val="0"/>
        <w:iCs w:val="0"/>
        <w:sz w:val="22"/>
        <w:szCs w:val="22"/>
      </w:rPr>
    </w:lvl>
    <w:lvl w:ilvl="1">
      <w:numFmt w:val="bullet"/>
      <w:lvlText w:val="•"/>
      <w:lvlJc w:val="left"/>
      <w:pPr>
        <w:ind w:left="1371" w:hanging="360"/>
      </w:pPr>
    </w:lvl>
    <w:lvl w:ilvl="2">
      <w:numFmt w:val="bullet"/>
      <w:lvlText w:val="•"/>
      <w:lvlJc w:val="left"/>
      <w:pPr>
        <w:ind w:left="2242" w:hanging="360"/>
      </w:pPr>
    </w:lvl>
    <w:lvl w:ilvl="3">
      <w:numFmt w:val="bullet"/>
      <w:lvlText w:val="•"/>
      <w:lvlJc w:val="left"/>
      <w:pPr>
        <w:ind w:left="3113" w:hanging="360"/>
      </w:pPr>
    </w:lvl>
    <w:lvl w:ilvl="4">
      <w:numFmt w:val="bullet"/>
      <w:lvlText w:val="•"/>
      <w:lvlJc w:val="left"/>
      <w:pPr>
        <w:ind w:left="3984" w:hanging="360"/>
      </w:pPr>
    </w:lvl>
    <w:lvl w:ilvl="5">
      <w:numFmt w:val="bullet"/>
      <w:lvlText w:val="•"/>
      <w:lvlJc w:val="left"/>
      <w:pPr>
        <w:ind w:left="4856" w:hanging="360"/>
      </w:pPr>
    </w:lvl>
    <w:lvl w:ilvl="6">
      <w:numFmt w:val="bullet"/>
      <w:lvlText w:val="•"/>
      <w:lvlJc w:val="left"/>
      <w:pPr>
        <w:ind w:left="5727" w:hanging="360"/>
      </w:pPr>
    </w:lvl>
    <w:lvl w:ilvl="7">
      <w:numFmt w:val="bullet"/>
      <w:lvlText w:val="•"/>
      <w:lvlJc w:val="left"/>
      <w:pPr>
        <w:ind w:left="6598" w:hanging="360"/>
      </w:pPr>
    </w:lvl>
    <w:lvl w:ilvl="8">
      <w:numFmt w:val="bullet"/>
      <w:lvlText w:val="•"/>
      <w:lvlJc w:val="left"/>
      <w:pPr>
        <w:ind w:left="7469" w:hanging="360"/>
      </w:pPr>
    </w:lvl>
  </w:abstractNum>
  <w:num w:numId="1" w16cid:durableId="456876012">
    <w:abstractNumId w:val="4"/>
  </w:num>
  <w:num w:numId="2" w16cid:durableId="1707413617">
    <w:abstractNumId w:val="0"/>
  </w:num>
  <w:num w:numId="3" w16cid:durableId="1334722673">
    <w:abstractNumId w:val="3"/>
  </w:num>
  <w:num w:numId="4" w16cid:durableId="1456632138">
    <w:abstractNumId w:val="1"/>
  </w:num>
  <w:num w:numId="5" w16cid:durableId="1899321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E1"/>
    <w:rsid w:val="005B618F"/>
    <w:rsid w:val="00711DE1"/>
    <w:rsid w:val="00D83685"/>
    <w:rsid w:val="00FC6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3F563"/>
  <w15:docId w15:val="{AF201F9C-5FFE-4408-A719-529AE085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unhideWhenUsed/>
    <w:qFormat/>
    <w:pPr>
      <w:keepNext/>
      <w:keepLines/>
      <w:spacing w:before="360" w:after="80"/>
      <w:outlineLvl w:val="1"/>
    </w:pPr>
    <w:rPr>
      <w:b/>
      <w:bCs/>
      <w:sz w:val="36"/>
      <w:szCs w:val="36"/>
    </w:rPr>
  </w:style>
  <w:style w:type="paragraph" w:styleId="Kop3">
    <w:name w:val="heading 3"/>
    <w:basedOn w:val="Standaard"/>
    <w:next w:val="Standaard"/>
    <w:uiPriority w:val="9"/>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before="100"/>
      <w:ind w:left="141"/>
    </w:pPr>
    <w:rPr>
      <w:sz w:val="30"/>
      <w:szCs w:val="30"/>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pPr>
      <w:ind w:left="501" w:hanging="360"/>
    </w:pPr>
  </w:style>
  <w:style w:type="paragraph" w:styleId="Lijstalinea">
    <w:name w:val="List Paragraph"/>
    <w:uiPriority w:val="1"/>
    <w:qFormat/>
    <w:pPr>
      <w:ind w:left="501" w:hanging="360"/>
    </w:pPr>
  </w:style>
  <w:style w:type="paragraph" w:customStyle="1" w:styleId="TableParagraph">
    <w:name w:val="Table Paragraph"/>
    <w:uiPriority w:val="1"/>
    <w:qFormat/>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4394</Characters>
  <Application>Microsoft Office Word</Application>
  <DocSecurity>0</DocSecurity>
  <Lines>93</Lines>
  <Paragraphs>44</Paragraphs>
  <ScaleCrop>false</ScaleCrop>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 M.J. (Marjon Jose)</dc:creator>
  <cp:lastModifiedBy>Farida Polsbroek</cp:lastModifiedBy>
  <cp:revision>2</cp:revision>
  <dcterms:created xsi:type="dcterms:W3CDTF">2026-09-03T19:55:00Z</dcterms:created>
  <dcterms:modified xsi:type="dcterms:W3CDTF">2026-09-03T19:55:00Z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2026-01-31T00:00:00Z</vt:filetime>
  </property>
  <property fmtid="{D5CDD505-2E9C-101B-9397-08002B2CF9AE}" pid="3" name="LastSaved">
    <vt:filetime>2026-09-02T00:00:00Z</vt:filetime>
  </property>
  <property fmtid="{D5CDD505-2E9C-101B-9397-08002B2CF9AE}" pid="4" name="Producer">
    <vt:lpwstr>macOS Versie 14.1.2 (build 23B92) Quartz PDFContext</vt:lpwstr>
  </property>
</Properties>
</file>